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6"/>
          <w:szCs w:val="36"/>
          <w:rtl w:val="0"/>
        </w:rPr>
        <w:t xml:space="preserve">B-PAC Meeting Agenda                                     </w:t>
      </w:r>
      <w:r w:rsidDel="00000000" w:rsidR="00000000" w:rsidRPr="00000000">
        <w:drawing>
          <wp:inline distB="114300" distT="114300" distL="114300" distR="114300">
            <wp:extent cx="1047750" cy="1047750"/>
            <wp:effectExtent b="0" l="0" r="0" t="0"/>
            <wp:docPr descr="Batvia.jpg" id="1" name="image01.jpg"/>
            <a:graphic>
              <a:graphicData uri="http://schemas.openxmlformats.org/drawingml/2006/picture">
                <pic:pic>
                  <pic:nvPicPr>
                    <pic:cNvPr descr="Batvia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December 16, 2015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Welcome and Introductions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63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     2) Review of Batavia Bilingual Program Structure including Supports at                                         Grades 3-5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90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     3) Powerpoint on Lotta Lara Reading Strategies: What do they look like in our classrooms and how can you use them at home?         </w:t>
      </w:r>
    </w:p>
    <w:p w:rsidR="00000000" w:rsidDel="00000000" w:rsidP="00000000" w:rsidRDefault="00000000" w:rsidRPr="00000000">
      <w:pPr>
        <w:ind w:left="-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90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      </w:t>
      </w:r>
    </w:p>
    <w:p w:rsidR="00000000" w:rsidDel="00000000" w:rsidP="00000000" w:rsidRDefault="00000000" w:rsidRPr="00000000">
      <w:pPr>
        <w:ind w:left="-90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      4) Preview of Upcoming Events including ACCESS Testing and Multi-Cultural Event</w:t>
      </w:r>
    </w:p>
    <w:p w:rsidR="00000000" w:rsidDel="00000000" w:rsidP="00000000" w:rsidRDefault="00000000" w:rsidRPr="00000000">
      <w:pPr>
        <w:ind w:left="-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90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      5) Questions                                                                      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81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